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jc w:val="center"/>
        <w:rPr>
          <w:rFonts w:hint="default" w:ascii="Times New Roman" w:hAnsi="Times New Roman" w:eastAsia="方正小标宋简体" w:cs="Times New Roman"/>
          <w:color w:val="FF0000"/>
          <w:spacing w:val="100"/>
          <w:sz w:val="21"/>
          <w:szCs w:val="21"/>
        </w:rPr>
      </w:pPr>
      <w:r>
        <w:rPr>
          <w:rFonts w:hint="default" w:ascii="Times New Roman" w:hAnsi="Times New Roman" w:cs="Times New Roman"/>
          <w:color w:val="FF0000"/>
          <w:sz w:val="32"/>
          <w:szCs w:val="32"/>
        </w:rPr>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758190</wp:posOffset>
                </wp:positionV>
                <wp:extent cx="5600700" cy="1270"/>
                <wp:effectExtent l="0" t="7620" r="0" b="10160"/>
                <wp:wrapNone/>
                <wp:docPr id="5" name="直线 4"/>
                <wp:cNvGraphicFramePr/>
                <a:graphic xmlns:a="http://schemas.openxmlformats.org/drawingml/2006/main">
                  <a:graphicData uri="http://schemas.microsoft.com/office/word/2010/wordprocessingShape">
                    <wps:wsp>
                      <wps:cNvCnPr/>
                      <wps:spPr>
                        <a:xfrm>
                          <a:off x="0" y="0"/>
                          <a:ext cx="5600700" cy="127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2pt;margin-top:59.7pt;height:0.1pt;width:441pt;z-index:251677696;mso-width-relative:page;mso-height-relative:page;" filled="f" stroked="t" coordsize="21600,21600" o:gfxdata="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jO+GLYAAAACwEAAA8AAAAAAAAAAQAg&#10;AAAAIgAAAGRycy9kb3ducmV2LnhtbFBLAQIUABQAAAAIAIdO4kAIlNhr1QEAAJEDAAAOAAAAAAAA&#10;AAEAIAAAACcBAABkcnMvZTJvRG9jLnhtbFBLBQYAAAAABgAGAFkBAABuBQAAAAA=&#10;">
                <v:fill on="f" focussize="0,0"/>
                <v:stroke weight="1.25pt" color="#FF0000" joinstyle="round"/>
                <v:imagedata o:title=""/>
                <o:lock v:ext="edit" aspectratio="f"/>
              </v:line>
            </w:pict>
          </mc:Fallback>
        </mc:AlternateContent>
      </w:r>
      <w:r>
        <w:rPr>
          <w:rFonts w:hint="default" w:ascii="Times New Roman" w:hAnsi="Times New Roman" w:eastAsia="方正小标宋简体" w:cs="Times New Roman"/>
          <w:color w:val="FF0000"/>
          <w:spacing w:val="100"/>
          <w:sz w:val="64"/>
          <w:szCs w:val="64"/>
        </w:rPr>
        <w:t>玉溪市</w:t>
      </w:r>
      <w:r>
        <w:rPr>
          <w:rFonts w:hint="default" w:ascii="Times New Roman" w:hAnsi="Times New Roman" w:eastAsia="方正小标宋简体" w:cs="Times New Roman"/>
          <w:color w:val="FF0000"/>
          <w:spacing w:val="100"/>
          <w:sz w:val="64"/>
          <w:szCs w:val="64"/>
          <w:lang w:eastAsia="zh-CN"/>
        </w:rPr>
        <w:t>科学技术协会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03</w:t>
      </w:r>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仿宋" w:eastAsia="方正小标宋_GBK" w:cs="仿宋"/>
          <w:bCs/>
          <w:color w:val="auto"/>
          <w:sz w:val="44"/>
          <w:szCs w:val="44"/>
          <w:lang w:eastAsia="zh-CN"/>
        </w:rPr>
      </w:pPr>
      <w:r>
        <w:rPr>
          <w:rFonts w:hint="eastAsia" w:ascii="方正小标宋_GBK" w:hAnsi="仿宋" w:eastAsia="方正小标宋_GBK" w:cs="仿宋"/>
          <w:bCs/>
          <w:color w:val="auto"/>
          <w:sz w:val="44"/>
          <w:szCs w:val="44"/>
          <w:lang w:eastAsia="zh-CN"/>
        </w:rPr>
        <w:t>关于组织开展玉溪市</w:t>
      </w:r>
      <w:r>
        <w:rPr>
          <w:rFonts w:hint="eastAsia" w:ascii="方正小标宋_GBK" w:hAnsi="仿宋" w:eastAsia="方正小标宋_GBK" w:cs="仿宋"/>
          <w:bCs/>
          <w:color w:val="auto"/>
          <w:sz w:val="44"/>
          <w:szCs w:val="44"/>
          <w:lang w:val="en-US" w:eastAsia="zh-CN"/>
        </w:rPr>
        <w:t>2020年</w:t>
      </w:r>
      <w:r>
        <w:rPr>
          <w:rFonts w:hint="eastAsia" w:ascii="方正小标宋_GBK" w:hAnsi="仿宋" w:eastAsia="方正小标宋_GBK" w:cs="仿宋"/>
          <w:bCs/>
          <w:color w:val="auto"/>
          <w:sz w:val="44"/>
          <w:szCs w:val="44"/>
          <w:lang w:eastAsia="zh-CN"/>
        </w:rPr>
        <w:t>公民科学素质提升行动暨“科普</w:t>
      </w:r>
      <w:r>
        <w:rPr>
          <w:rFonts w:hint="eastAsia" w:ascii="方正小标宋_GBK" w:hAnsi="仿宋" w:eastAsia="方正小标宋_GBK" w:cs="仿宋"/>
          <w:bCs/>
          <w:color w:val="auto"/>
          <w:sz w:val="44"/>
          <w:szCs w:val="44"/>
          <w:lang w:val="en-US" w:eastAsia="zh-CN"/>
        </w:rPr>
        <w:t>+战疫”</w:t>
      </w:r>
      <w:r>
        <w:rPr>
          <w:rFonts w:hint="eastAsia" w:ascii="方正小标宋_GBK" w:hAnsi="仿宋" w:eastAsia="方正小标宋_GBK" w:cs="仿宋"/>
          <w:bCs/>
          <w:color w:val="auto"/>
          <w:sz w:val="44"/>
          <w:szCs w:val="44"/>
          <w:lang w:eastAsia="zh-CN"/>
        </w:rPr>
        <w:t>新型冠状病毒肺炎科普知识网络有奖竞答活动的通知</w:t>
      </w:r>
    </w:p>
    <w:p/>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各县区科协，市全民科学素质工作领导小组各成员单位、各学会（协会、研究会）：</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为贯彻落实习近平总书记“坚决打赢疫情防控阻击战”指示精神，进一步落实“坚定信心、同舟共济、科学防治、精准施策”的方针，充分发挥科普主阵地作用，利用线上渠道加大新型冠状病毒</w:t>
      </w:r>
      <w:r>
        <w:rPr>
          <w:rFonts w:hint="eastAsia" w:ascii="Times New Roman" w:hAnsi="Times New Roman" w:eastAsia="方正仿宋_GBK" w:cs="Times New Roman"/>
          <w:sz w:val="32"/>
          <w:szCs w:val="32"/>
          <w:lang w:val="en-US" w:eastAsia="zh-CN"/>
        </w:rPr>
        <w:t>肺炎</w:t>
      </w:r>
      <w:r>
        <w:rPr>
          <w:rFonts w:hint="default" w:ascii="Times New Roman" w:hAnsi="Times New Roman" w:eastAsia="方正仿宋_GBK" w:cs="Times New Roman"/>
          <w:sz w:val="32"/>
          <w:szCs w:val="32"/>
          <w:lang w:val="en-US" w:eastAsia="zh-CN"/>
        </w:rPr>
        <w:t>科普宣传普及力度，让公众掌握新型冠状病毒</w:t>
      </w:r>
      <w:r>
        <w:rPr>
          <w:rFonts w:hint="eastAsia" w:ascii="Times New Roman" w:hAnsi="Times New Roman" w:eastAsia="方正仿宋_GBK" w:cs="Times New Roman"/>
          <w:sz w:val="32"/>
          <w:szCs w:val="32"/>
          <w:lang w:val="en-US" w:eastAsia="zh-CN"/>
        </w:rPr>
        <w:t>肺炎</w:t>
      </w:r>
      <w:r>
        <w:rPr>
          <w:rFonts w:hint="default" w:ascii="Times New Roman" w:hAnsi="Times New Roman" w:eastAsia="方正仿宋_GBK" w:cs="Times New Roman"/>
          <w:sz w:val="32"/>
          <w:szCs w:val="32"/>
          <w:lang w:val="en-US" w:eastAsia="zh-CN"/>
        </w:rPr>
        <w:t>防控科学知识和有效方法，切实提高公民科学素质。经市科协研究决定在疫情防控期间开展由玉溪市科协主办，澄江县科协、澄江厚德文化传媒有限责任公司承办，云南澄江莲心食品有限公司赞助的“玉溪市2020年公民科学素质提升行动暨</w:t>
      </w:r>
      <w:r>
        <w:rPr>
          <w:rFonts w:hint="eastAsia" w:ascii="Times New Roman" w:hAnsi="Times New Roman" w:eastAsia="方正仿宋_GBK" w:cs="Times New Roman"/>
          <w:sz w:val="32"/>
          <w:szCs w:val="32"/>
          <w:lang w:val="en-US" w:eastAsia="zh-CN"/>
        </w:rPr>
        <w:t>“科普+战役”</w:t>
      </w:r>
      <w:r>
        <w:rPr>
          <w:rFonts w:hint="default" w:ascii="Times New Roman" w:hAnsi="Times New Roman" w:eastAsia="方正仿宋_GBK" w:cs="Times New Roman"/>
          <w:sz w:val="32"/>
          <w:szCs w:val="32"/>
          <w:lang w:val="en-US" w:eastAsia="zh-CN"/>
        </w:rPr>
        <w:t>新型冠状病毒</w:t>
      </w:r>
      <w:r>
        <w:rPr>
          <w:rFonts w:hint="eastAsia" w:ascii="Times New Roman" w:hAnsi="Times New Roman" w:eastAsia="方正仿宋_GBK" w:cs="Times New Roman"/>
          <w:sz w:val="32"/>
          <w:szCs w:val="32"/>
          <w:lang w:val="en-US" w:eastAsia="zh-CN"/>
        </w:rPr>
        <w:t>肺炎</w:t>
      </w:r>
      <w:r>
        <w:rPr>
          <w:rFonts w:hint="default" w:ascii="Times New Roman" w:hAnsi="Times New Roman" w:eastAsia="方正仿宋_GBK" w:cs="Times New Roman"/>
          <w:sz w:val="32"/>
          <w:szCs w:val="32"/>
          <w:lang w:val="en-US" w:eastAsia="zh-CN"/>
        </w:rPr>
        <w:t>防疫科普知识微信有奖竞答活动。现将相关事项通知如下：</w:t>
      </w:r>
    </w:p>
    <w:p>
      <w:pPr>
        <w:numPr>
          <w:ilvl w:val="0"/>
          <w:numId w:val="1"/>
        </w:numPr>
        <w:ind w:left="63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活动时间</w:t>
      </w:r>
    </w:p>
    <w:p>
      <w:pPr>
        <w:numPr>
          <w:ilvl w:val="0"/>
          <w:numId w:val="0"/>
        </w:numPr>
        <w:ind w:left="640" w:left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2020年2月14日至3月4日止。</w:t>
      </w:r>
    </w:p>
    <w:p>
      <w:pPr>
        <w:numPr>
          <w:ilvl w:val="0"/>
          <w:numId w:val="1"/>
        </w:numPr>
        <w:ind w:left="63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参与方式</w:t>
      </w:r>
    </w:p>
    <w:p>
      <w:pPr>
        <w:numPr>
          <w:ilvl w:val="0"/>
          <w:numId w:val="2"/>
        </w:num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扫描玉溪市</w:t>
      </w:r>
      <w:r>
        <w:rPr>
          <w:rFonts w:hint="eastAsia" w:ascii="Times New Roman" w:hAnsi="Times New Roman" w:eastAsia="方正仿宋_GBK" w:cs="Times New Roman"/>
          <w:sz w:val="32"/>
          <w:szCs w:val="32"/>
          <w:lang w:val="en-US" w:eastAsia="zh-CN"/>
        </w:rPr>
        <w:t>科学技术协会微信公众号、</w:t>
      </w:r>
      <w:r>
        <w:rPr>
          <w:rFonts w:hint="default" w:ascii="Times New Roman" w:hAnsi="Times New Roman" w:eastAsia="方正仿宋_GBK" w:cs="Times New Roman"/>
          <w:sz w:val="32"/>
          <w:szCs w:val="32"/>
          <w:lang w:val="en-US" w:eastAsia="zh-CN"/>
        </w:rPr>
        <w:t>“科普+战疫”科普知识有奖竞答微信公众号或“科普澄江”微信公众号参与答题；</w:t>
      </w:r>
    </w:p>
    <w:p>
      <w:pPr>
        <w:numPr>
          <w:ilvl w:val="0"/>
          <w:numId w:val="2"/>
        </w:numPr>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可点击别人分享的链接进入参与答题竞赛。</w:t>
      </w:r>
    </w:p>
    <w:p>
      <w:pPr>
        <w:numPr>
          <w:ilvl w:val="0"/>
          <w:numId w:val="1"/>
        </w:numPr>
        <w:ind w:left="63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活动规则</w:t>
      </w:r>
    </w:p>
    <w:p>
      <w:pPr>
        <w:numPr>
          <w:ilvl w:val="0"/>
          <w:numId w:val="3"/>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每人每天有3次答题机会；</w:t>
      </w:r>
    </w:p>
    <w:p>
      <w:pPr>
        <w:numPr>
          <w:ilvl w:val="0"/>
          <w:numId w:val="3"/>
        </w:numPr>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每次答题共10题，题目随机；</w:t>
      </w:r>
    </w:p>
    <w:p>
      <w:pPr>
        <w:numPr>
          <w:ilvl w:val="0"/>
          <w:numId w:val="3"/>
        </w:numPr>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答对7题即可获得抽奖机会。</w:t>
      </w:r>
    </w:p>
    <w:p>
      <w:pPr>
        <w:numPr>
          <w:ilvl w:val="0"/>
          <w:numId w:val="1"/>
        </w:numPr>
        <w:ind w:left="63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相关要求</w:t>
      </w: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提高本次活动的公众参与率和覆盖面，请各县区科协积极组织广大市民，特别是“四大”重点人群参与；市全民科学素质工作领导小组各成员单位在组织本单位和下属相关单位人员参与的同时做好宣传工作；市直学会（协会、研究会）要积极组织会员及科技人员参与竞答活动。</w:t>
      </w:r>
    </w:p>
    <w:p>
      <w:pPr>
        <w:numPr>
          <w:ilvl w:val="0"/>
          <w:numId w:val="1"/>
        </w:numPr>
        <w:ind w:left="63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其他事项</w:t>
      </w:r>
    </w:p>
    <w:p>
      <w:pPr>
        <w:numPr>
          <w:ilvl w:val="0"/>
          <w:numId w:val="0"/>
        </w:numPr>
        <w:ind w:left="640"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其他未尽事宜，详见微信答题参赛规则。</w:t>
      </w:r>
    </w:p>
    <w:p>
      <w:pPr>
        <w:numPr>
          <w:ilvl w:val="0"/>
          <w:numId w:val="0"/>
        </w:numPr>
        <w:ind w:left="640"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市科协科普部联系人：冷健康  电话：13887761938</w:t>
      </w:r>
    </w:p>
    <w:p>
      <w:pPr>
        <w:numPr>
          <w:ilvl w:val="0"/>
          <w:numId w:val="0"/>
        </w:numPr>
        <w:ind w:left="640"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澄江县科协联系人：阮洪林  电话：13099891761</w:t>
      </w:r>
    </w:p>
    <w:p>
      <w:pPr>
        <w:widowControl w:val="0"/>
        <w:numPr>
          <w:ilvl w:val="0"/>
          <w:numId w:val="0"/>
        </w:numPr>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附：答题微信公众号</w:t>
      </w:r>
    </w:p>
    <w:p>
      <w:pPr>
        <w:widowControl w:val="0"/>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玉溪市科学技术协会微信公众号</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drawing>
          <wp:inline distT="0" distB="0" distL="114300" distR="114300">
            <wp:extent cx="2113915" cy="2113915"/>
            <wp:effectExtent l="0" t="0" r="6985" b="6985"/>
            <wp:docPr id="4" name="图片 4" descr="微信图片_2020021715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217150831"/>
                    <pic:cNvPicPr>
                      <a:picLocks noChangeAspect="1"/>
                    </pic:cNvPicPr>
                  </pic:nvPicPr>
                  <pic:blipFill>
                    <a:blip r:embed="rId6"/>
                    <a:stretch>
                      <a:fillRect/>
                    </a:stretch>
                  </pic:blipFill>
                  <pic:spPr>
                    <a:xfrm>
                      <a:off x="0" y="0"/>
                      <a:ext cx="2113915" cy="2113915"/>
                    </a:xfrm>
                    <a:prstGeom prst="rect">
                      <a:avLst/>
                    </a:prstGeom>
                  </pic:spPr>
                </pic:pic>
              </a:graphicData>
            </a:graphic>
          </wp:inline>
        </w:drawing>
      </w:r>
    </w:p>
    <w:p>
      <w:pPr>
        <w:widowControl w:val="0"/>
        <w:numPr>
          <w:ilvl w:val="0"/>
          <w:numId w:val="0"/>
        </w:numPr>
        <w:jc w:val="left"/>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玉溪市“科普+战疫”竞答微信公众号：     </w:t>
      </w:r>
      <w:r>
        <w:rPr>
          <w:rFonts w:hint="eastAsia" w:ascii="方正仿宋_GBK" w:hAnsi="方正仿宋_GBK" w:eastAsia="方正仿宋_GBK" w:cs="方正仿宋_GBK"/>
          <w:sz w:val="32"/>
          <w:szCs w:val="32"/>
          <w:lang w:val="en-US" w:eastAsia="zh-CN"/>
        </w:rPr>
        <w:drawing>
          <wp:inline distT="0" distB="0" distL="114300" distR="114300">
            <wp:extent cx="2932430" cy="1994535"/>
            <wp:effectExtent l="0" t="0" r="1270" b="12065"/>
            <wp:docPr id="1" name="图片 1" descr="微信图片_2020021317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3170241"/>
                    <pic:cNvPicPr>
                      <a:picLocks noChangeAspect="1"/>
                    </pic:cNvPicPr>
                  </pic:nvPicPr>
                  <pic:blipFill>
                    <a:blip r:embed="rId7"/>
                    <a:srcRect t="3945" r="605"/>
                    <a:stretch>
                      <a:fillRect/>
                    </a:stretch>
                  </pic:blipFill>
                  <pic:spPr>
                    <a:xfrm>
                      <a:off x="0" y="0"/>
                      <a:ext cx="2932430" cy="1994535"/>
                    </a:xfrm>
                    <a:prstGeom prst="rect">
                      <a:avLst/>
                    </a:prstGeom>
                  </pic:spPr>
                </pic:pic>
              </a:graphicData>
            </a:graphic>
          </wp:inline>
        </w:drawing>
      </w:r>
    </w:p>
    <w:p>
      <w:pPr>
        <w:widowControl w:val="0"/>
        <w:numPr>
          <w:ilvl w:val="0"/>
          <w:numId w:val="0"/>
        </w:num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“科普澄江”微信公众号：</w:t>
      </w:r>
    </w:p>
    <w:p>
      <w:pPr>
        <w:rPr>
          <w:rFonts w:hint="default" w:ascii="方正仿宋_GBK" w:hAnsi="方正仿宋_GBK" w:eastAsia="方正仿宋_GBK" w:cs="方正仿宋_GBK"/>
          <w:sz w:val="18"/>
          <w:szCs w:val="18"/>
          <w:lang w:val="en-US" w:eastAsia="zh-CN"/>
        </w:rPr>
      </w:pPr>
      <w:r>
        <w:rPr>
          <w:sz w:val="32"/>
        </w:rPr>
        <w:pict>
          <v:shape id="_x0000_s1026" o:spid="_x0000_s1026" o:spt="201" type="#_x0000_t201" style="position:absolute;left:0pt;margin-left:264.4pt;margin-top:127.6pt;height:116pt;width:116pt;z-index:-251637760;mso-width-relative:page;mso-height-relative:page;" o:ole="t" filled="f" o:preferrelative="t" stroked="f" coordsize="21600,21600">
            <v:path/>
            <v:fill on="f" focussize="0,0"/>
            <v:stroke on="f"/>
            <v:imagedata r:id="rId9" o:title=""/>
            <o:lock v:ext="edit" aspectratio="f"/>
          </v:shape>
          <w:control r:id="rId8" w:name="CWordOLECtrl1" w:shapeid="_x0000_s1026"/>
        </w:pic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drawing>
          <wp:inline distT="0" distB="0" distL="114300" distR="114300">
            <wp:extent cx="2082800" cy="2082800"/>
            <wp:effectExtent l="0" t="0" r="0" b="0"/>
            <wp:docPr id="2" name="图片 2" descr="澄江科普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澄江科普微信公众号"/>
                    <pic:cNvPicPr>
                      <a:picLocks noChangeAspect="1"/>
                    </pic:cNvPicPr>
                  </pic:nvPicPr>
                  <pic:blipFill>
                    <a:blip r:embed="rId10"/>
                    <a:stretch>
                      <a:fillRect/>
                    </a:stretch>
                  </pic:blipFill>
                  <pic:spPr>
                    <a:xfrm>
                      <a:off x="0" y="0"/>
                      <a:ext cx="2082800" cy="2082800"/>
                    </a:xfrm>
                    <a:prstGeom prst="rect">
                      <a:avLst/>
                    </a:prstGeom>
                  </pic:spPr>
                </pic:pic>
              </a:graphicData>
            </a:graphic>
          </wp:inline>
        </w:drawing>
      </w:r>
    </w:p>
    <w:p>
      <w:pPr>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玉溪市科学技术协会</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2020年2月14日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2B84B"/>
    <w:multiLevelType w:val="singleLevel"/>
    <w:tmpl w:val="B262B84B"/>
    <w:lvl w:ilvl="0" w:tentative="0">
      <w:start w:val="1"/>
      <w:numFmt w:val="decimal"/>
      <w:suff w:val="space"/>
      <w:lvlText w:val="%1."/>
      <w:lvlJc w:val="left"/>
    </w:lvl>
  </w:abstractNum>
  <w:abstractNum w:abstractNumId="1">
    <w:nsid w:val="1313F5F2"/>
    <w:multiLevelType w:val="singleLevel"/>
    <w:tmpl w:val="1313F5F2"/>
    <w:lvl w:ilvl="0" w:tentative="0">
      <w:start w:val="1"/>
      <w:numFmt w:val="chineseCounting"/>
      <w:suff w:val="nothing"/>
      <w:lvlText w:val="%1、"/>
      <w:lvlJc w:val="left"/>
      <w:pPr>
        <w:ind w:left="630" w:leftChars="0" w:firstLine="0" w:firstLineChars="0"/>
      </w:pPr>
      <w:rPr>
        <w:rFonts w:hint="eastAsia"/>
      </w:rPr>
    </w:lvl>
  </w:abstractNum>
  <w:abstractNum w:abstractNumId="2">
    <w:nsid w:val="56E36799"/>
    <w:multiLevelType w:val="singleLevel"/>
    <w:tmpl w:val="56E36799"/>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gOsqNgqkIPZktXQEm07UvkMw8+4=" w:salt="xA8eIMrI5BwhNLOrmT/YF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E3891"/>
    <w:rsid w:val="045969C4"/>
    <w:rsid w:val="04900BA6"/>
    <w:rsid w:val="07EB73A1"/>
    <w:rsid w:val="13686C12"/>
    <w:rsid w:val="187C6A0D"/>
    <w:rsid w:val="1B2E3891"/>
    <w:rsid w:val="1B6102F7"/>
    <w:rsid w:val="1E3F49C7"/>
    <w:rsid w:val="284B34D4"/>
    <w:rsid w:val="2A6859A2"/>
    <w:rsid w:val="2C9536EC"/>
    <w:rsid w:val="2FC44C10"/>
    <w:rsid w:val="34321BD0"/>
    <w:rsid w:val="3A03458E"/>
    <w:rsid w:val="3A590986"/>
    <w:rsid w:val="3A952707"/>
    <w:rsid w:val="43BC6241"/>
    <w:rsid w:val="491C37CD"/>
    <w:rsid w:val="4AC715A2"/>
    <w:rsid w:val="4F746A0B"/>
    <w:rsid w:val="4FA64CE9"/>
    <w:rsid w:val="516A2CA9"/>
    <w:rsid w:val="51C52A00"/>
    <w:rsid w:val="53E55C69"/>
    <w:rsid w:val="55032EB6"/>
    <w:rsid w:val="55BA75C5"/>
    <w:rsid w:val="57864878"/>
    <w:rsid w:val="58A02D42"/>
    <w:rsid w:val="5A1974EE"/>
    <w:rsid w:val="5E2F5BA4"/>
    <w:rsid w:val="65026296"/>
    <w:rsid w:val="7DB87BA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2020-02-10T03:21:00Z</dcterms:created>
  <dc:creator>Administrator</dc:creator>
  <cp:lastModifiedBy>施超</cp:lastModifiedBy>
  <dcterms:modified xsi:type="dcterms:W3CDTF">2020-02-17T08:05:25Z</dcterms:modified>
  <dc:title>玉溪市科学技术协会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3097376CE4374D509B85D06F0E900F11</vt:lpwstr>
  </property>
</Properties>
</file>